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VITA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Die Sopranistin Juliane Schubert erhielt ihre erste musikalische Ausbildung in der Singschule Potsdam bei Christa Bleyl. Sie studierte </w:t>
      </w:r>
      <w:r>
        <w:rPr/>
        <w:t xml:space="preserve">als Stipendiatin der evangelischen Studienstiftung </w:t>
      </w:r>
      <w:r>
        <w:rPr/>
        <w:t xml:space="preserve">an der Hochschule für Künste Bremen klassischen Gesang </w:t>
      </w:r>
      <w:r>
        <w:rPr/>
        <w:t>und Gesangspädagogik</w:t>
      </w:r>
      <w:r>
        <w:rPr/>
        <w:t xml:space="preserve"> bei Clemens Löschmann. </w:t>
      </w:r>
      <w:r>
        <w:rPr/>
        <w:t>Sie s</w:t>
      </w:r>
      <w:r>
        <w:rPr/>
        <w:t>pezialisierte sich</w:t>
      </w:r>
      <w:r>
        <w:rPr/>
        <w:t xml:space="preserve"> </w:t>
      </w:r>
      <w:r>
        <w:rPr/>
        <w:t xml:space="preserve">im Bereich </w:t>
      </w:r>
      <w:r>
        <w:rPr/>
        <w:t xml:space="preserve">der </w:t>
      </w:r>
      <w:r>
        <w:rPr/>
        <w:t>historische</w:t>
      </w:r>
      <w:r>
        <w:rPr/>
        <w:t>n</w:t>
      </w:r>
      <w:r>
        <w:rPr/>
        <w:t xml:space="preserve"> Aufführungspraxis und sang als Solistin </w:t>
      </w:r>
      <w:r>
        <w:rPr/>
        <w:t xml:space="preserve">u.a. </w:t>
      </w:r>
      <w:r>
        <w:rPr/>
        <w:t xml:space="preserve">mit </w:t>
      </w:r>
      <w:r>
        <w:rPr/>
        <w:t xml:space="preserve">dem </w:t>
      </w:r>
      <w:r>
        <w:rPr>
          <w:i/>
          <w:iCs/>
        </w:rPr>
        <w:t>Bremer Barockconsort</w:t>
      </w:r>
      <w:r>
        <w:rPr/>
        <w:t xml:space="preserve">, </w:t>
      </w:r>
      <w:r>
        <w:rPr/>
        <w:t xml:space="preserve">der </w:t>
      </w:r>
      <w:r>
        <w:rPr>
          <w:i/>
          <w:iCs/>
        </w:rPr>
        <w:t>Capella Vitali</w:t>
      </w:r>
      <w:r>
        <w:rPr>
          <w:i/>
          <w:iCs/>
        </w:rPr>
        <w:t xml:space="preserve">s Berlin </w:t>
      </w:r>
      <w:r>
        <w:rPr>
          <w:i w:val="false"/>
          <w:iCs w:val="false"/>
        </w:rPr>
        <w:t>oder</w:t>
      </w:r>
      <w:r>
        <w:rPr>
          <w:i/>
          <w:iCs/>
        </w:rPr>
        <w:t xml:space="preserve"> Concerto Zampogna</w:t>
      </w:r>
      <w:r>
        <w:rPr>
          <w:i/>
          <w:iCs/>
        </w:rPr>
        <w:t>.</w:t>
      </w:r>
    </w:p>
    <w:p>
      <w:pPr>
        <w:pStyle w:val="style0"/>
      </w:pPr>
      <w:r>
        <w:rPr/>
        <w:t>Ihr</w:t>
      </w:r>
      <w:r>
        <w:rPr/>
        <w:t xml:space="preserve"> Repertoire </w:t>
      </w:r>
      <w:r>
        <w:rPr/>
        <w:t xml:space="preserve">als Konzertsängerin reicht </w:t>
      </w:r>
      <w:r>
        <w:rPr/>
        <w:t>von den Bachschen Passionen über klassische &amp; romantische Oratorien bis hin zu neueren kirchenmusikalischen Werken, darunter auch Uraufführungen.</w:t>
      </w:r>
    </w:p>
    <w:p>
      <w:pPr>
        <w:pStyle w:val="style0"/>
      </w:pPr>
      <w:r>
        <w:rPr/>
        <w:t xml:space="preserve">Als Ensemblesängerin konzertierte sie mit Chören wie der </w:t>
      </w:r>
      <w:r>
        <w:rPr>
          <w:i/>
        </w:rPr>
        <w:t>Vokalakademie Berlin,</w:t>
      </w:r>
      <w:r>
        <w:rPr/>
        <w:t xml:space="preserve"> dem </w:t>
      </w:r>
      <w:r>
        <w:rPr>
          <w:i/>
        </w:rPr>
        <w:t xml:space="preserve">Studiochor Berlin </w:t>
      </w:r>
      <w:r>
        <w:rPr/>
        <w:t xml:space="preserve">und dem </w:t>
      </w:r>
      <w:r>
        <w:rPr>
          <w:i/>
        </w:rPr>
        <w:t>Ahlsfehlder Vokalensemble.</w:t>
      </w:r>
    </w:p>
    <w:p>
      <w:pPr>
        <w:pStyle w:val="style0"/>
      </w:pPr>
      <w:r>
        <w:rPr/>
        <w:t>Außerdem gestaltet sie eigene Liederabende und Kinder</w:t>
      </w:r>
      <w:r>
        <w:rPr/>
        <w:t>konzert</w:t>
      </w:r>
      <w:r>
        <w:rPr/>
        <w:t xml:space="preserve">formate, </w:t>
      </w:r>
      <w:r>
        <w:rPr/>
        <w:t xml:space="preserve">wie zuletzt </w:t>
      </w:r>
      <w:r>
        <w:rPr/>
        <w:t>ein</w:t>
      </w:r>
      <w:r>
        <w:rPr/>
        <w:t xml:space="preserve"> interaktive</w:t>
      </w:r>
      <w:r>
        <w:rPr/>
        <w:t xml:space="preserve">s </w:t>
      </w:r>
      <w:r>
        <w:rPr/>
        <w:t xml:space="preserve"> Opernpasticcio </w:t>
      </w:r>
      <w:r>
        <w:rPr/>
        <w:t>rund um</w:t>
      </w:r>
      <w:r>
        <w:rPr/>
        <w:t xml:space="preserve"> Händels Oper „Almira“.</w:t>
      </w:r>
    </w:p>
    <w:p>
      <w:pPr>
        <w:pStyle w:val="style0"/>
      </w:pPr>
      <w:r>
        <w:rPr/>
        <w:t xml:space="preserve">Sie </w:t>
      </w:r>
      <w:r>
        <w:rPr/>
        <w:t xml:space="preserve">ist als Sängerin deutschlandweit aktiv und </w:t>
      </w:r>
      <w:r>
        <w:rPr/>
        <w:t xml:space="preserve">lebt </w:t>
      </w:r>
      <w:r>
        <w:rPr/>
        <w:t xml:space="preserve">und unterrichtet </w:t>
      </w:r>
      <w:r>
        <w:rPr/>
        <w:t>in Berlin.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87"/>
  <w:defaultTabStop w:val="709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Arial" w:eastAsia="SimSun" w:hAnsi="Times New Roman"/>
      <w:color w:val="auto"/>
      <w:sz w:val="24"/>
      <w:szCs w:val="24"/>
      <w:lang w:bidi="hi-IN" w:eastAsia="zh-CN" w:val="de-DE"/>
    </w:rPr>
  </w:style>
  <w:style w:styleId="style15" w:type="paragraph">
    <w:name w:val="Überschrift"/>
    <w:basedOn w:val="style0"/>
    <w:next w:val="style16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6" w:type="paragraph">
    <w:name w:val="Textkörper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e"/>
    <w:basedOn w:val="style16"/>
    <w:next w:val="style17"/>
    <w:pPr/>
    <w:rPr>
      <w:rFonts w:cs="Arial"/>
    </w:rPr>
  </w:style>
  <w:style w:styleId="style18" w:type="paragraph">
    <w:name w:val="Beschriftung"/>
    <w:basedOn w:val="style0"/>
    <w:next w:val="style1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19" w:type="paragraph">
    <w:name w:val="Verzeichnis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58731</TotalTime>
  <Application>LibreOffice/4.0.2.2$Windows_x86 LibreOffice_project/4c82dcdd6efcd48b1d8bba66bfe1989deee49c3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2019-11-04T21:27:12.14Z</dcterms:created>
  <dcterms:modified xsi:type="dcterms:W3CDTF">2019-11-07T11:03:46.91Z</dcterms:modified>
  <cp:revision>7</cp:revision>
</cp:coreProperties>
</file>